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4B2A4">
      <w:pPr>
        <w:rPr>
          <w:rFonts w:ascii="黑体" w:hAnsi="黑体" w:eastAsia="黑体" w:cs="黑体"/>
          <w:spacing w:val="5"/>
          <w:sz w:val="32"/>
          <w:szCs w:val="32"/>
        </w:rPr>
      </w:pPr>
      <w:r>
        <w:rPr>
          <w:rFonts w:hint="eastAsia" w:ascii="黑体" w:hAnsi="黑体" w:eastAsia="黑体" w:cs="黑体"/>
          <w:spacing w:val="5"/>
          <w:sz w:val="32"/>
          <w:szCs w:val="32"/>
        </w:rPr>
        <w:t>附件1</w:t>
      </w:r>
    </w:p>
    <w:p w14:paraId="2F06E991">
      <w:pPr>
        <w:ind w:firstLine="931" w:firstLineChars="200"/>
        <w:jc w:val="center"/>
        <w:rPr>
          <w:rFonts w:ascii="宋体" w:hAnsi="宋体" w:eastAsia="宋体" w:cs="宋体"/>
          <w:b/>
          <w:bCs/>
          <w:spacing w:val="5"/>
          <w:sz w:val="44"/>
          <w:szCs w:val="44"/>
        </w:rPr>
      </w:pPr>
      <w:r>
        <w:rPr>
          <w:rFonts w:hint="eastAsia" w:ascii="宋体" w:hAnsi="宋体" w:eastAsia="宋体" w:cs="宋体"/>
          <w:b/>
          <w:bCs/>
          <w:spacing w:val="12"/>
          <w:sz w:val="44"/>
          <w:szCs w:val="44"/>
        </w:rPr>
        <w:t>基础研究类心理健康</w:t>
      </w:r>
      <w:r>
        <w:rPr>
          <w:rFonts w:hint="eastAsia" w:ascii="宋体" w:hAnsi="宋体" w:eastAsia="宋体" w:cs="宋体"/>
          <w:b/>
          <w:bCs/>
          <w:spacing w:val="5"/>
          <w:sz w:val="44"/>
          <w:szCs w:val="44"/>
        </w:rPr>
        <w:t>课题立项名单</w:t>
      </w:r>
    </w:p>
    <w:p w14:paraId="0CBA4643">
      <w:pPr>
        <w:jc w:val="center"/>
        <w:rPr>
          <w:rFonts w:ascii="仿宋" w:hAnsi="仿宋" w:eastAsia="仿宋" w:cs="仿宋"/>
          <w:sz w:val="32"/>
          <w:szCs w:val="32"/>
        </w:rPr>
      </w:pPr>
      <w:r>
        <w:rPr>
          <w:rFonts w:hint="eastAsia" w:ascii="仿宋" w:hAnsi="仿宋" w:eastAsia="仿宋" w:cs="仿宋"/>
          <w:sz w:val="32"/>
          <w:szCs w:val="32"/>
        </w:rPr>
        <w:t>（排名不分先后）</w:t>
      </w:r>
    </w:p>
    <w:p w14:paraId="55B3F31B">
      <w:pPr>
        <w:numPr>
          <w:ilvl w:val="0"/>
          <w:numId w:val="1"/>
        </w:numPr>
        <w:rPr>
          <w:rFonts w:ascii="黑体" w:hAnsi="黑体" w:eastAsia="黑体" w:cs="黑体"/>
          <w:sz w:val="32"/>
          <w:szCs w:val="32"/>
        </w:rPr>
      </w:pPr>
      <w:r>
        <w:rPr>
          <w:rFonts w:hint="eastAsia" w:ascii="黑体" w:hAnsi="黑体" w:eastAsia="黑体" w:cs="黑体"/>
          <w:sz w:val="32"/>
          <w:szCs w:val="32"/>
        </w:rPr>
        <w:t>经费资助课题</w:t>
      </w:r>
    </w:p>
    <w:tbl>
      <w:tblPr>
        <w:tblStyle w:val="4"/>
        <w:tblW w:w="9150" w:type="dxa"/>
        <w:tblInd w:w="96" w:type="dxa"/>
        <w:tblLayout w:type="fixed"/>
        <w:tblCellMar>
          <w:top w:w="0" w:type="dxa"/>
          <w:left w:w="108" w:type="dxa"/>
          <w:bottom w:w="0" w:type="dxa"/>
          <w:right w:w="108" w:type="dxa"/>
        </w:tblCellMar>
      </w:tblPr>
      <w:tblGrid>
        <w:gridCol w:w="1715"/>
        <w:gridCol w:w="3907"/>
        <w:gridCol w:w="2104"/>
        <w:gridCol w:w="1424"/>
      </w:tblGrid>
      <w:tr w14:paraId="13D015C9">
        <w:tblPrEx>
          <w:tblCellMar>
            <w:top w:w="0" w:type="dxa"/>
            <w:left w:w="108" w:type="dxa"/>
            <w:bottom w:w="0" w:type="dxa"/>
            <w:right w:w="108" w:type="dxa"/>
          </w:tblCellMar>
        </w:tblPrEx>
        <w:trPr>
          <w:trHeight w:val="569" w:hRule="atLeast"/>
        </w:trPr>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B78E">
            <w:pPr>
              <w:widowControl/>
              <w:tabs>
                <w:tab w:val="left" w:pos="498"/>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序号</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C37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课题名称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398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申报单位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54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负责人</w:t>
            </w:r>
          </w:p>
        </w:tc>
      </w:tr>
      <w:tr w14:paraId="4612FA94">
        <w:tblPrEx>
          <w:tblCellMar>
            <w:top w:w="0" w:type="dxa"/>
            <w:left w:w="108" w:type="dxa"/>
            <w:bottom w:w="0" w:type="dxa"/>
            <w:right w:w="108" w:type="dxa"/>
          </w:tblCellMar>
        </w:tblPrEx>
        <w:trPr>
          <w:trHeight w:val="864" w:hRule="atLeast"/>
        </w:trPr>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12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GXWH2025A-001</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1DF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中华优秀传统文化赋能社会心理服务的理论与体系研究</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D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浙江大学医学院附属精神卫生中心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5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骆宏</w:t>
            </w:r>
          </w:p>
        </w:tc>
      </w:tr>
      <w:tr w14:paraId="5C2D58C0">
        <w:tblPrEx>
          <w:tblCellMar>
            <w:top w:w="0" w:type="dxa"/>
            <w:left w:w="108" w:type="dxa"/>
            <w:bottom w:w="0" w:type="dxa"/>
            <w:right w:w="108" w:type="dxa"/>
          </w:tblCellMar>
        </w:tblPrEx>
        <w:trPr>
          <w:trHeight w:val="576" w:hRule="atLeast"/>
        </w:trPr>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C2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GXWH2025A-002</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937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中医药文化赋能高校心理健康教育的路径探索与实践</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E6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南京中医药大学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E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张小聪</w:t>
            </w:r>
          </w:p>
        </w:tc>
      </w:tr>
      <w:tr w14:paraId="33681D0A">
        <w:tblPrEx>
          <w:tblCellMar>
            <w:top w:w="0" w:type="dxa"/>
            <w:left w:w="108" w:type="dxa"/>
            <w:bottom w:w="0" w:type="dxa"/>
            <w:right w:w="108" w:type="dxa"/>
          </w:tblCellMar>
        </w:tblPrEx>
        <w:trPr>
          <w:trHeight w:val="288" w:hRule="atLeast"/>
        </w:trPr>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6D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GXWH2025A-003</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858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儒家“四书”中的心理健康思想研究</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67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北京师范大学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81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车凤</w:t>
            </w:r>
          </w:p>
        </w:tc>
      </w:tr>
      <w:tr w14:paraId="3AE54B93">
        <w:tblPrEx>
          <w:tblCellMar>
            <w:top w:w="0" w:type="dxa"/>
            <w:left w:w="108" w:type="dxa"/>
            <w:bottom w:w="0" w:type="dxa"/>
            <w:right w:w="108" w:type="dxa"/>
          </w:tblCellMar>
        </w:tblPrEx>
        <w:trPr>
          <w:trHeight w:val="576" w:hRule="atLeast"/>
        </w:trPr>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5E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GXWH2025A-004</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D0D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形-气-神三位一体：国风舞蹈训练对大学生心理弹性的影响研究</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D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中国药科大学药学院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50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易倩倩</w:t>
            </w:r>
          </w:p>
        </w:tc>
      </w:tr>
      <w:tr w14:paraId="66487761">
        <w:tblPrEx>
          <w:tblCellMar>
            <w:top w:w="0" w:type="dxa"/>
            <w:left w:w="108" w:type="dxa"/>
            <w:bottom w:w="0" w:type="dxa"/>
            <w:right w:w="108" w:type="dxa"/>
          </w:tblCellMar>
        </w:tblPrEx>
        <w:trPr>
          <w:trHeight w:val="288" w:hRule="atLeast"/>
        </w:trPr>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B2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GXWH2025A-005</w:t>
            </w:r>
          </w:p>
        </w:tc>
        <w:tc>
          <w:tcPr>
            <w:tcW w:w="3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018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中华优秀传统文化中的心理健康思想研究</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EF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大连财经学院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68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何昕</w:t>
            </w:r>
          </w:p>
        </w:tc>
      </w:tr>
    </w:tbl>
    <w:p w14:paraId="67B28880">
      <w:pPr>
        <w:rPr>
          <w:rFonts w:ascii="黑体" w:hAnsi="黑体" w:eastAsia="黑体" w:cs="黑体"/>
          <w:sz w:val="32"/>
          <w:szCs w:val="32"/>
        </w:rPr>
      </w:pPr>
      <w:r>
        <w:rPr>
          <w:rFonts w:hint="eastAsia" w:ascii="黑体" w:hAnsi="黑体" w:eastAsia="黑体" w:cs="黑体"/>
          <w:sz w:val="32"/>
          <w:szCs w:val="32"/>
        </w:rPr>
        <w:t>二、自筹经费课题</w:t>
      </w:r>
    </w:p>
    <w:tbl>
      <w:tblPr>
        <w:tblStyle w:val="4"/>
        <w:tblW w:w="5379" w:type="pct"/>
        <w:tblInd w:w="86" w:type="dxa"/>
        <w:tblLayout w:type="fixed"/>
        <w:tblCellMar>
          <w:top w:w="0" w:type="dxa"/>
          <w:left w:w="108" w:type="dxa"/>
          <w:bottom w:w="0" w:type="dxa"/>
          <w:right w:w="108" w:type="dxa"/>
        </w:tblCellMar>
      </w:tblPr>
      <w:tblGrid>
        <w:gridCol w:w="1717"/>
        <w:gridCol w:w="3930"/>
        <w:gridCol w:w="2138"/>
        <w:gridCol w:w="1383"/>
      </w:tblGrid>
      <w:tr w14:paraId="62042D67">
        <w:tblPrEx>
          <w:tblCellMar>
            <w:top w:w="0" w:type="dxa"/>
            <w:left w:w="108" w:type="dxa"/>
            <w:bottom w:w="0" w:type="dxa"/>
            <w:right w:w="108" w:type="dxa"/>
          </w:tblCellMar>
        </w:tblPrEx>
        <w:trPr>
          <w:trHeight w:val="576"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6957">
            <w:pPr>
              <w:widowControl/>
              <w:tabs>
                <w:tab w:val="left" w:pos="498"/>
              </w:tabs>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序号</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82C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课题名称</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0C3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申报单位</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7C3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负责人</w:t>
            </w:r>
          </w:p>
        </w:tc>
      </w:tr>
      <w:tr w14:paraId="5C156151">
        <w:tblPrEx>
          <w:tblCellMar>
            <w:top w:w="0" w:type="dxa"/>
            <w:left w:w="108" w:type="dxa"/>
            <w:bottom w:w="0" w:type="dxa"/>
            <w:right w:w="108" w:type="dxa"/>
          </w:tblCellMar>
        </w:tblPrEx>
        <w:trPr>
          <w:trHeight w:val="576"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5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GXWH2025B-001</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274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中华优秀传统文化赋能高校心理健康教育的实践路径研究——以中国东方演艺集团作品为例</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13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中国东方演艺集团</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82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景小勇</w:t>
            </w:r>
          </w:p>
        </w:tc>
      </w:tr>
      <w:tr w14:paraId="11969C25">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45B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GXWH2025B-002</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DF5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中国传统阴阳哲思视域下青少年“一核四维”心理韧性教育理论和机制研究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46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深圳市南山实验教育集团麒麟中学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01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王国欣</w:t>
            </w:r>
          </w:p>
        </w:tc>
      </w:tr>
      <w:tr w14:paraId="15C8513A">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0C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GXWH2025B-003</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A5D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中华优秀传统文化赋能心理健康的价值</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7F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杭州市采荷中学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58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邱锋</w:t>
            </w:r>
          </w:p>
        </w:tc>
      </w:tr>
      <w:tr w14:paraId="022E8FAF">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E5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GXWH2025B-004</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B19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中华优秀传统文化促进高中心理健康教育策略研究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5C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集宁师范学院附属实验中学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D1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杨帆</w:t>
            </w:r>
          </w:p>
        </w:tc>
      </w:tr>
      <w:tr w14:paraId="365120EF">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4C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GXWH2025B-005</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3F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剪纸艺术AI智能体赋能心理服务的创新应用</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3E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福建省艺术馆</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27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陈哲</w:t>
            </w:r>
          </w:p>
        </w:tc>
      </w:tr>
      <w:tr w14:paraId="6C785EAD">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84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GXWH2025B-006</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789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以多感官交互式严肃游戏为媒介的古琴艺术赋能心理健康工作机制研究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C3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武汉大学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A3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范秋砚</w:t>
            </w:r>
          </w:p>
        </w:tc>
      </w:tr>
      <w:tr w14:paraId="104C4CE1">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B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GXWH2025B-007</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EF0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基于中华传统优秀文化的积极心理培育体系研究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AE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辽宁教育学院</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77A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李颖</w:t>
            </w:r>
          </w:p>
        </w:tc>
      </w:tr>
      <w:tr w14:paraId="0C9FB6C7">
        <w:tblPrEx>
          <w:tblCellMar>
            <w:top w:w="0" w:type="dxa"/>
            <w:left w:w="108" w:type="dxa"/>
            <w:bottom w:w="0" w:type="dxa"/>
            <w:right w:w="108" w:type="dxa"/>
          </w:tblCellMar>
        </w:tblPrEx>
        <w:trPr>
          <w:trHeight w:val="576"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6F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GXWH2025B-008</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2E7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中华优秀传统文化赋能当代心理健康的理论与机制——兼议本土化心理咨询应何去何从</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BA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南开大学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8E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李强</w:t>
            </w:r>
          </w:p>
        </w:tc>
      </w:tr>
      <w:tr w14:paraId="48B16CB5">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AF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GXWH2025B-009</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EE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中医情志疗法对广泛性焦虑障碍的影响效应及机制研究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77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成都中医药大学</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98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李亚彤</w:t>
            </w:r>
          </w:p>
        </w:tc>
      </w:tr>
      <w:tr w14:paraId="43054065">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75A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GXWH2025B-010</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814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八段锦改善负性情绪的认知机制——注意调控与情绪策略优化的实证探索</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92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西南大学体育学院</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71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凌莹</w:t>
            </w:r>
          </w:p>
        </w:tc>
      </w:tr>
      <w:tr w14:paraId="0894B681">
        <w:tblPrEx>
          <w:tblCellMar>
            <w:top w:w="0" w:type="dxa"/>
            <w:left w:w="108" w:type="dxa"/>
            <w:bottom w:w="0" w:type="dxa"/>
            <w:right w:w="108" w:type="dxa"/>
          </w:tblCellMar>
        </w:tblPrEx>
        <w:trPr>
          <w:trHeight w:val="576"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F7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GXWH2025B-011</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F71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从《易经》的哲学内涵和心理学思想构建本土化儿童青少年心理健康的理论与方法</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FEE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淮安市第三人民医院</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32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郑直</w:t>
            </w:r>
          </w:p>
        </w:tc>
      </w:tr>
      <w:tr w14:paraId="1F0AFCE8">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FF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GXWH2025B-012</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297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基于儒家优秀传统文化的中小学生积极心理培育体系研究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C1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青海师范大学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CBF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付超</w:t>
            </w:r>
          </w:p>
        </w:tc>
      </w:tr>
      <w:tr w14:paraId="190390AE">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CB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GXWH2025B-013</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DE2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道家认知疗法调控奖赏环路干预青少年抑郁NSSI机制研究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62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武汉市精神卫生中心</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DA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王朔</w:t>
            </w:r>
          </w:p>
        </w:tc>
      </w:tr>
      <w:tr w14:paraId="2D3C7917">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27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GXWH2025B-014</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AD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《黄帝内经》神</w:t>
            </w:r>
            <w:r>
              <w:rPr>
                <w:rFonts w:hint="eastAsia" w:ascii="宋体" w:hAnsi="宋体" w:eastAsia="宋体" w:cs="宋体"/>
                <w:color w:val="000000"/>
                <w:kern w:val="0"/>
                <w:sz w:val="22"/>
                <w:szCs w:val="22"/>
                <w:lang w:val="en-US" w:eastAsia="zh-CN" w:bidi="ar"/>
              </w:rPr>
              <w:t>志</w:t>
            </w:r>
            <w:bookmarkStart w:id="0" w:name="_GoBack"/>
            <w:bookmarkEnd w:id="0"/>
            <w:r>
              <w:rPr>
                <w:rFonts w:hint="eastAsia" w:ascii="宋体" w:hAnsi="宋体" w:eastAsia="宋体" w:cs="宋体"/>
                <w:color w:val="000000"/>
                <w:kern w:val="0"/>
                <w:sz w:val="22"/>
                <w:szCs w:val="22"/>
                <w:lang w:bidi="ar"/>
              </w:rPr>
              <w:t>理论赋能心理健康研究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50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北京中医药大学</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41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陈子杰</w:t>
            </w:r>
          </w:p>
        </w:tc>
      </w:tr>
      <w:tr w14:paraId="4F4F4A9C">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F5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GXWH2025B-015</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E72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新六艺论：儒家心理学思想的时代价值</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99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北京林业大学人文学院心理系</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CA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李明</w:t>
            </w:r>
          </w:p>
        </w:tc>
      </w:tr>
      <w:tr w14:paraId="308A91FC">
        <w:tblPrEx>
          <w:tblCellMar>
            <w:top w:w="0" w:type="dxa"/>
            <w:left w:w="108" w:type="dxa"/>
            <w:bottom w:w="0" w:type="dxa"/>
            <w:right w:w="108" w:type="dxa"/>
          </w:tblCellMar>
        </w:tblPrEx>
        <w:trPr>
          <w:trHeight w:val="576"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3B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GXWH2025B-016</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497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基于中国家庭文化的心理干预路径研究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0C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同济大学附属东方医院（上海市东方医院）</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80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李闻天</w:t>
            </w:r>
          </w:p>
        </w:tc>
      </w:tr>
      <w:tr w14:paraId="38C22F03">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E1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GXWH2025B-017</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87D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基于积极心理学的体育教学对青少年心理韧性的培养研究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08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郴州市北湖实验学校</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DF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单良</w:t>
            </w:r>
          </w:p>
        </w:tc>
      </w:tr>
      <w:tr w14:paraId="6D0598CA">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4A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GXWH2025B-018</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380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“全人健康”理念下儿童运动教育模式创新的区域行动</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E5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杭州市上城区教育局</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EB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沈琳</w:t>
            </w:r>
          </w:p>
        </w:tc>
      </w:tr>
      <w:tr w14:paraId="6694F5C3">
        <w:tblPrEx>
          <w:tblCellMar>
            <w:top w:w="0" w:type="dxa"/>
            <w:left w:w="108" w:type="dxa"/>
            <w:bottom w:w="0" w:type="dxa"/>
            <w:right w:w="108" w:type="dxa"/>
          </w:tblCellMar>
        </w:tblPrEx>
        <w:trPr>
          <w:trHeight w:val="288"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C8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GXWH2025B-019</w:t>
            </w:r>
          </w:p>
        </w:tc>
        <w:tc>
          <w:tcPr>
            <w:tcW w:w="2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19B6">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博物馆展览赋能社会心理服务体系的创新机制与实践路径研究</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C0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河北博物院</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46DF">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赵雅聪</w:t>
            </w:r>
          </w:p>
        </w:tc>
      </w:tr>
    </w:tbl>
    <w:p w14:paraId="75296938">
      <w:pPr>
        <w:rPr>
          <w:rFonts w:ascii="黑体" w:hAnsi="黑体" w:eastAsia="黑体" w:cs="黑体"/>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327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8CD04">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DF8CD04">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5B276"/>
    <w:multiLevelType w:val="singleLevel"/>
    <w:tmpl w:val="83C5B2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F1397"/>
    <w:rsid w:val="00025AB4"/>
    <w:rsid w:val="000A2221"/>
    <w:rsid w:val="000C51A0"/>
    <w:rsid w:val="000F7454"/>
    <w:rsid w:val="00502BCC"/>
    <w:rsid w:val="00676107"/>
    <w:rsid w:val="006C6FF0"/>
    <w:rsid w:val="00761618"/>
    <w:rsid w:val="007A053F"/>
    <w:rsid w:val="008725EB"/>
    <w:rsid w:val="00C16F7E"/>
    <w:rsid w:val="00E65736"/>
    <w:rsid w:val="0385634A"/>
    <w:rsid w:val="03DB240E"/>
    <w:rsid w:val="04635454"/>
    <w:rsid w:val="05883ED0"/>
    <w:rsid w:val="095A2369"/>
    <w:rsid w:val="0A0A1357"/>
    <w:rsid w:val="0A7D421F"/>
    <w:rsid w:val="0AAC0660"/>
    <w:rsid w:val="0ADF27E4"/>
    <w:rsid w:val="0B1D330C"/>
    <w:rsid w:val="0B971310"/>
    <w:rsid w:val="0EBC7E5E"/>
    <w:rsid w:val="146D0E60"/>
    <w:rsid w:val="15106F69"/>
    <w:rsid w:val="17F84EE5"/>
    <w:rsid w:val="1CA1062B"/>
    <w:rsid w:val="200308CB"/>
    <w:rsid w:val="20B3409F"/>
    <w:rsid w:val="211508B6"/>
    <w:rsid w:val="237B4049"/>
    <w:rsid w:val="23BA5744"/>
    <w:rsid w:val="28942A08"/>
    <w:rsid w:val="294C5091"/>
    <w:rsid w:val="29B80E63"/>
    <w:rsid w:val="2A5C1303"/>
    <w:rsid w:val="2D1F568C"/>
    <w:rsid w:val="2D502C75"/>
    <w:rsid w:val="30330FC3"/>
    <w:rsid w:val="325C3953"/>
    <w:rsid w:val="32A45F3D"/>
    <w:rsid w:val="33064502"/>
    <w:rsid w:val="37E868CC"/>
    <w:rsid w:val="37EA43F2"/>
    <w:rsid w:val="390414E4"/>
    <w:rsid w:val="392E47B3"/>
    <w:rsid w:val="396C0093"/>
    <w:rsid w:val="39902D77"/>
    <w:rsid w:val="3ADC09F5"/>
    <w:rsid w:val="3E1026D9"/>
    <w:rsid w:val="3EE80F60"/>
    <w:rsid w:val="404448BC"/>
    <w:rsid w:val="40913BF0"/>
    <w:rsid w:val="40D7128C"/>
    <w:rsid w:val="44D53D34"/>
    <w:rsid w:val="47363FEF"/>
    <w:rsid w:val="4DD0778F"/>
    <w:rsid w:val="50D16CAD"/>
    <w:rsid w:val="52410C5B"/>
    <w:rsid w:val="52B23907"/>
    <w:rsid w:val="535F76CD"/>
    <w:rsid w:val="541C4BA8"/>
    <w:rsid w:val="55584D04"/>
    <w:rsid w:val="5C6C2D78"/>
    <w:rsid w:val="6042451C"/>
    <w:rsid w:val="604F09E7"/>
    <w:rsid w:val="61F04243"/>
    <w:rsid w:val="64BE613B"/>
    <w:rsid w:val="657A5FA2"/>
    <w:rsid w:val="670C7632"/>
    <w:rsid w:val="6AFE6C70"/>
    <w:rsid w:val="6B7B6B34"/>
    <w:rsid w:val="6CD24E7A"/>
    <w:rsid w:val="6D716441"/>
    <w:rsid w:val="6F103A37"/>
    <w:rsid w:val="6FFF42D4"/>
    <w:rsid w:val="707F11BA"/>
    <w:rsid w:val="71A95BE2"/>
    <w:rsid w:val="739F538A"/>
    <w:rsid w:val="74D6127F"/>
    <w:rsid w:val="759F1397"/>
    <w:rsid w:val="76516E0F"/>
    <w:rsid w:val="777C610E"/>
    <w:rsid w:val="77D5581E"/>
    <w:rsid w:val="77EF68E0"/>
    <w:rsid w:val="78454752"/>
    <w:rsid w:val="79FE105C"/>
    <w:rsid w:val="7CF1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953</Words>
  <Characters>1245</Characters>
  <Lines>9</Lines>
  <Paragraphs>2</Paragraphs>
  <TotalTime>83</TotalTime>
  <ScaleCrop>false</ScaleCrop>
  <LinksUpToDate>false</LinksUpToDate>
  <CharactersWithSpaces>1245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2025-05-09T08:23:00Z</dcterms:created>
  <dc:creator>宣教部</dc:creator>
  <cp:lastModifiedBy>林思聪</cp:lastModifiedBy>
  <cp:lastPrinted>2025-08-01T06:38:00Z</cp:lastPrinted>
  <dcterms:modified xsi:type="dcterms:W3CDTF">2025-09-10T07:54:07Z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77D97A1F3E1F410B825DB560279A4E5F_13</vt:lpwstr>
  </property>
  <property fmtid="{D5CDD505-2E9C-101B-9397-08002B2CF9AE}" pid="4" name="KSOTemplateDocerSaveRecord">
    <vt:lpwstr>eyJoZGlkIjoiNmQ4NmUzNDQ2NmZkMmVkNjRjMDg4MjJlZTUyM2NkNjkiLCJ1c2VySWQiOiI0OTk3OTE1MjAifQ==</vt:lpwstr>
  </property>
</Properties>
</file>